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31" w:rsidRDefault="00463E31">
      <w:r>
        <w:rPr>
          <w:noProof/>
        </w:rPr>
        <w:drawing>
          <wp:inline distT="0" distB="0" distL="0" distR="0">
            <wp:extent cx="10115550" cy="7153920"/>
            <wp:effectExtent l="19050" t="0" r="0" b="0"/>
            <wp:docPr id="2" name="Рисунок 2" descr="C:\Users\Лена\Desktop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2129"/>
        <w:gridCol w:w="931"/>
        <w:gridCol w:w="1075"/>
        <w:gridCol w:w="1075"/>
        <w:gridCol w:w="1075"/>
        <w:gridCol w:w="1075"/>
        <w:gridCol w:w="1075"/>
        <w:gridCol w:w="1075"/>
        <w:gridCol w:w="1076"/>
        <w:gridCol w:w="1075"/>
        <w:gridCol w:w="1076"/>
        <w:gridCol w:w="1075"/>
        <w:gridCol w:w="1075"/>
      </w:tblGrid>
      <w:tr w:rsidR="00463E31" w:rsidTr="00463E3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  <w:tr w:rsidR="00463E31" w:rsidTr="00463E3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</w:tr>
      <w:tr w:rsidR="00463E31" w:rsidTr="00463E3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spacing w:after="0"/>
            </w:pPr>
          </w:p>
        </w:tc>
      </w:tr>
      <w:tr w:rsidR="00463E31" w:rsidTr="00463E3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63E31" w:rsidRDefault="00463E31" w:rsidP="00463E3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985"/>
        <w:gridCol w:w="1434"/>
        <w:gridCol w:w="1433"/>
        <w:gridCol w:w="1433"/>
        <w:gridCol w:w="1433"/>
        <w:gridCol w:w="1434"/>
        <w:gridCol w:w="1433"/>
        <w:gridCol w:w="1433"/>
        <w:gridCol w:w="1433"/>
        <w:gridCol w:w="1434"/>
      </w:tblGrid>
      <w:tr w:rsidR="00463E31" w:rsidTr="00463E31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 (логопедическая)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Подготовительные к школе группы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к школе группа (логопедическая)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252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463E31" w:rsidTr="00463E31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ППДА на воздухе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50мин </w:t>
            </w:r>
          </w:p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30мин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30мин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кружки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30мин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30мин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63E31" w:rsidRDefault="00463E31" w:rsidP="00463E3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ЗАНЯТИЯ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ПО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ДОПОЛНИТЕЛЬНОМУ </w:t>
      </w:r>
      <w:r>
        <w:rPr>
          <w:rFonts w:ascii="Times New Roman" w:hAnsi="Times New Roman"/>
          <w:bCs/>
          <w:color w:val="000000"/>
          <w:sz w:val="26"/>
          <w:szCs w:val="26"/>
        </w:rPr>
        <w:t>ОБРАЗОВАНИЮ</w:t>
      </w:r>
    </w:p>
    <w:tbl>
      <w:tblPr>
        <w:tblStyle w:val="a3"/>
        <w:tblW w:w="0" w:type="auto"/>
        <w:tblInd w:w="0" w:type="dxa"/>
        <w:tblLook w:val="04A0"/>
      </w:tblPr>
      <w:tblGrid>
        <w:gridCol w:w="534"/>
        <w:gridCol w:w="2126"/>
        <w:gridCol w:w="1057"/>
        <w:gridCol w:w="1058"/>
        <w:gridCol w:w="1058"/>
        <w:gridCol w:w="1057"/>
        <w:gridCol w:w="1058"/>
        <w:gridCol w:w="1058"/>
        <w:gridCol w:w="1057"/>
        <w:gridCol w:w="1058"/>
        <w:gridCol w:w="1058"/>
        <w:gridCol w:w="1057"/>
        <w:gridCol w:w="1058"/>
        <w:gridCol w:w="1058"/>
      </w:tblGrid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Кружки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463E31" w:rsidTr="00463E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 мин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час.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31" w:rsidRDefault="00463E31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</w:p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  <w:t>Пояснительная записка к учебному плану</w:t>
      </w:r>
      <w:r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 на 2019- 2020 учебный год</w:t>
      </w:r>
    </w:p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Учебный план разработан в соответствии: </w:t>
      </w:r>
    </w:p>
    <w:p w:rsidR="00463E31" w:rsidRDefault="00463E31" w:rsidP="00463E3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Законом Российской Федерации от 29.12.2012. №273- ФЗ « Об образовании Российской Федерации»;</w:t>
      </w:r>
      <w:r>
        <w:rPr>
          <w:rFonts w:ascii="Times New Roman" w:hAnsi="Times New Roman"/>
          <w:color w:val="000000"/>
          <w:sz w:val="24"/>
          <w:szCs w:val="24"/>
        </w:rPr>
        <w:br/>
        <w:t>- Приказом Министерства образования и науки Российской федерации от 17 октября 2013г. № 1155 «Об</w:t>
      </w:r>
      <w:r>
        <w:rPr>
          <w:rFonts w:ascii="Times New Roman" w:hAnsi="Times New Roman"/>
          <w:color w:val="000000"/>
          <w:sz w:val="24"/>
          <w:szCs w:val="24"/>
        </w:rPr>
        <w:br/>
        <w:t>утверждении федерального государственного образовательного стандарта дошкольного образования»;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- Комментариями к ФГОС дошкольного образования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28 февраля 2014 года №08-249;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2.4.1.3049-13 «Санитарно - эпидемиологические требования к устройству, содержанию и организации</w:t>
      </w:r>
      <w:r>
        <w:rPr>
          <w:rFonts w:ascii="Times New Roman" w:hAnsi="Times New Roman"/>
          <w:color w:val="000000"/>
          <w:sz w:val="24"/>
          <w:szCs w:val="24"/>
        </w:rPr>
        <w:br/>
        <w:t>режима работы в ДОУ» от 15.05.2013 г.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Основной образовательной программой МАДОУ «Детский сад № 407»</w:t>
      </w:r>
    </w:p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</w:p>
    <w:p w:rsidR="00463E31" w:rsidRDefault="00463E31" w:rsidP="00463E31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        Социально-коммуникативное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развитие направлено на усвоение норм и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собственных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отзывчивости, сопереживания, формирование готовности к совместной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63E31" w:rsidRDefault="00463E31" w:rsidP="00463E31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Познавательное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развитие предполагает развитие интересов детей,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формирование первичных представлений о себе, других людях, объектах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hAnsi="Times New Roman"/>
          <w:color w:val="000000"/>
          <w:sz w:val="24"/>
          <w:szCs w:val="24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ценностях нашего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7"/>
          <w:sz w:val="24"/>
          <w:szCs w:val="24"/>
        </w:rPr>
        <w:t>общем</w:t>
      </w:r>
      <w:proofErr w:type="gramEnd"/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доме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людей, об особенностях её природы, многообразии стран и народов мира.</w:t>
      </w:r>
    </w:p>
    <w:p w:rsidR="00463E31" w:rsidRDefault="00463E31" w:rsidP="00463E31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Речевое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развитие включает владение речью как средством общения и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развитие звуковой и интонационной культуры речи, фонематического слуха;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различных жанров детской литературы; формирование звуковой аналитико-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синтетической активности как предпосылки обучения грамоте.</w:t>
      </w:r>
      <w:proofErr w:type="gramEnd"/>
    </w:p>
    <w:p w:rsidR="00463E31" w:rsidRDefault="00463E31" w:rsidP="00463E31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lastRenderedPageBreak/>
        <w:t xml:space="preserve">Художественно-эстетическое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развитие предполагает развитие предпосылок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ценностно-смыслового восприятия и понимания произведений искусства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фольклора; стимулирование сопереживания персонажам художественных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hAnsi="Times New Roman"/>
          <w:bCs/>
          <w:color w:val="000000"/>
          <w:spacing w:val="-6"/>
          <w:sz w:val="24"/>
          <w:szCs w:val="24"/>
        </w:rPr>
        <w:t>др.).</w:t>
      </w:r>
      <w:proofErr w:type="gramEnd"/>
    </w:p>
    <w:p w:rsidR="00463E31" w:rsidRDefault="00463E31" w:rsidP="00463E3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Физическое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развитие включает приобретение опыта в следующих видах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способствующих правильному формированию опорно-двигательной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мелкой моторики обеих рук, а также с правильным, не наносящем ущерба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организму, выполнением основных движений (ходьба, бег, мягкие прыжки,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видах, спорта, овладение подвижными играми с правилами; становление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целенаправленности и </w:t>
      </w:r>
      <w:proofErr w:type="spellStart"/>
      <w:r>
        <w:rPr>
          <w:rFonts w:ascii="Times New Roman" w:hAnsi="Times New Roman"/>
          <w:color w:val="000000"/>
          <w:spacing w:val="-7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в двигательной сфере;</w:t>
      </w:r>
      <w:proofErr w:type="gramEnd"/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становление ценностей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питании, двигательном режиме, закаливании, при формировании полезных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привычек и др.).</w:t>
      </w:r>
    </w:p>
    <w:p w:rsidR="00463E31" w:rsidRDefault="00463E31" w:rsidP="00463E3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463E31" w:rsidRDefault="00463E31" w:rsidP="00463E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образовательных областей реализуется в условиях проектной деятельности, самостоятельной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детей, в режимных моментах.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Согласно пункту 2.7 ФГОС ДО: </w:t>
      </w:r>
      <w:r>
        <w:rPr>
          <w:rFonts w:ascii="Times New Roman" w:hAnsi="Times New Roman"/>
          <w:color w:val="000000"/>
          <w:sz w:val="24"/>
          <w:szCs w:val="24"/>
        </w:rPr>
        <w:t>конкретное содержание указанных образовательных</w:t>
      </w:r>
      <w:r>
        <w:rPr>
          <w:rFonts w:ascii="Times New Roman" w:hAnsi="Times New Roman"/>
          <w:color w:val="000000"/>
          <w:sz w:val="24"/>
          <w:szCs w:val="24"/>
        </w:rPr>
        <w:br/>
        <w:t>областей зависит от возрастных и индивидуальных особенностей детей, определяется целями и задачами Программы и</w:t>
      </w:r>
      <w:r>
        <w:rPr>
          <w:rFonts w:ascii="Times New Roman" w:hAnsi="Times New Roman"/>
          <w:color w:val="000000"/>
          <w:sz w:val="24"/>
          <w:szCs w:val="24"/>
        </w:rPr>
        <w:br/>
        <w:t>может реализовываться в различных видах деятельности (общении, игре, познавательно-исследовательской деятельности -</w:t>
      </w:r>
      <w:r>
        <w:rPr>
          <w:rFonts w:ascii="Times New Roman" w:hAnsi="Times New Roman"/>
          <w:color w:val="000000"/>
          <w:sz w:val="24"/>
          <w:szCs w:val="24"/>
        </w:rPr>
        <w:br/>
        <w:t>как сквозных механизмах развития ребенка): для детей дошкольного возраста (3-8 лет) - ряд видов деятельности, таких как</w:t>
      </w:r>
      <w:r>
        <w:rPr>
          <w:rFonts w:ascii="Times New Roman" w:hAnsi="Times New Roman"/>
          <w:color w:val="000000"/>
          <w:sz w:val="24"/>
          <w:szCs w:val="24"/>
        </w:rPr>
        <w:br/>
        <w:t>игровая, включая сюжетно-ролевую игру, игру с правилами и другие виды игры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коммуникативная (общение и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взаимодействие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</w:t>
      </w:r>
      <w:r>
        <w:rPr>
          <w:rFonts w:ascii="Times New Roman" w:hAnsi="Times New Roman"/>
          <w:color w:val="000000"/>
          <w:sz w:val="24"/>
          <w:szCs w:val="24"/>
        </w:rPr>
        <w:br/>
        <w:t>мира и экспериментирования с ними), а также восприятие художественной литературы и фольклора, самообслуживание и</w:t>
      </w:r>
      <w:r>
        <w:rPr>
          <w:rFonts w:ascii="Times New Roman" w:hAnsi="Times New Roman"/>
          <w:color w:val="000000"/>
          <w:sz w:val="24"/>
          <w:szCs w:val="24"/>
        </w:rPr>
        <w:br/>
        <w:t>элементарный бытовой труд (в помещении и на улице), конструирование из разного материала, включая конструкторы,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модули, бумагу, природный и иной материал, изобразительная (рисование, лепка, аппликация), </w:t>
      </w:r>
      <w:r>
        <w:rPr>
          <w:rFonts w:ascii="Times New Roman" w:hAnsi="Times New Roman"/>
          <w:sz w:val="24"/>
          <w:szCs w:val="24"/>
        </w:rP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>
        <w:rPr>
          <w:rFonts w:ascii="Times New Roman" w:hAnsi="Times New Roman"/>
          <w:sz w:val="24"/>
          <w:szCs w:val="24"/>
        </w:rPr>
        <w:t>двигательная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(овладение основными движениями) формы активности ребенка</w:t>
      </w:r>
      <w:r>
        <w:rPr>
          <w:rFonts w:ascii="Times New Roman" w:hAnsi="Times New Roman"/>
        </w:rPr>
        <w:t>.</w:t>
      </w:r>
    </w:p>
    <w:p w:rsidR="00463E31" w:rsidRDefault="00463E31" w:rsidP="00463E3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463E31" w:rsidRDefault="00463E31" w:rsidP="00463E3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63E31" w:rsidRDefault="00463E31" w:rsidP="00463E3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63E31" w:rsidRDefault="00463E31" w:rsidP="00463E3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463E31" w:rsidRDefault="00463E31" w:rsidP="00463E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E31" w:rsidRDefault="00463E31"/>
    <w:sectPr w:rsidR="00463E31" w:rsidSect="00463E31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3E31"/>
    <w:rsid w:val="0046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E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2020-02-13T08:03:00Z</dcterms:created>
  <dcterms:modified xsi:type="dcterms:W3CDTF">2020-02-13T08:05:00Z</dcterms:modified>
</cp:coreProperties>
</file>